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highlight w:val="cyan"/>
          <w:lang w:val="en-US" w:eastAsia="zh-CN"/>
        </w:rPr>
      </w:pPr>
    </w:p>
    <w:p>
      <w:pPr>
        <w:ind w:firstLine="883" w:firstLineChars="200"/>
        <w:jc w:val="left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2021年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平顶山市卫东区商贸服务中心</w:t>
      </w:r>
    </w:p>
    <w:p>
      <w:pPr>
        <w:ind w:firstLine="3304" w:firstLineChars="748"/>
        <w:jc w:val="left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部门预算说明</w:t>
      </w:r>
    </w:p>
    <w:p>
      <w:pPr>
        <w:ind w:firstLine="2421" w:firstLineChars="548"/>
        <w:jc w:val="left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widowControl w:val="0"/>
        <w:wordWrap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录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平顶山市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卫东区商贸服务中心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基本概况 </w:t>
      </w:r>
      <w:r>
        <w:rPr>
          <w:rFonts w:hint="eastAsia" w:ascii="宋体" w:hAnsi="宋体" w:eastAsia="宋体" w:cs="宋体"/>
          <w:sz w:val="32"/>
          <w:szCs w:val="32"/>
        </w:rPr>
        <w:t xml:space="preserve">   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一、主要职能    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二、部门预算单位构成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widowControl w:val="0"/>
        <w:wordWrap/>
        <w:adjustRightInd/>
        <w:snapToGrid w:val="0"/>
        <w:spacing w:line="560" w:lineRule="exact"/>
        <w:ind w:left="1920" w:hanging="1928" w:hangingChars="6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第二部分　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卫东区商贸服务中心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2021年部门预算情况说明    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第三部分　名词解释    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附件：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卫东区商贸服务中心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2021年度部门预算表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一、部门收支总体情况表    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二、部门收入总体情况表    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三、部门支出总体情况表    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四、财政拨款收支总体情况表    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五、一般公共预算支出情况表    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六、支出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分类汇总表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七、一般公共预算“三公”经费支出情况表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八、政府性基金预算支出情况表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整体绩效目标表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十、部门预算项目绩效目标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汇总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widowControl w:val="0"/>
        <w:numPr>
          <w:numId w:val="0"/>
        </w:numPr>
        <w:tabs>
          <w:tab w:val="left" w:pos="2626"/>
        </w:tabs>
        <w:wordWrap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第一部分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1606" w:firstLineChars="5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平顶山市卫东区商贸服务中心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基本概况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平顶山市卫东区商贸服务中心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主要职能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800" w:firstLineChars="25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办公室。拟定中心工作制度，负责文电、会议、文秘等工作；承担信息上报、政务公开、安全保卫、计划生育、卫生、固定资产管理和精神文明建设等工作。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gree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业务股。负责中心及区属商业改制企业的安全生产、综合治理、信访稳定工作。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gree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平顶山市卫东区商贸服务中心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预算单位构成情况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本部门预算仅包含本级预算，无所属单位预算。纳入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卫东区商贸服务中心2021 年度部门预算编制范围的单位包括: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卫东区商贸服务中心本级。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卫东区商贸服务中心设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2个内设机构：办公室、业务股室。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1124" w:firstLineChars="35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3534" w:firstLineChars="11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第二部分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321" w:firstLineChars="1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平顶山市卫东区商贸服务中心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部门预算情况说明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一、收入支出预算总体情况说明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2021年收、支总计均为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万元,与上年相比，收、支总计均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21.14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万元, 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%。主要原因：人员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（厉行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节约，压缩支出）。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ind w:firstLine="803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二、收入预算总体情况说明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2021年收入预算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万元，其中：一般公共预算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803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三、支出预算总体情况说明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预算110.06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按用途划分为：基本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万元,占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%；项目支出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四、财政拨款收入支出预算总体情况说明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2021年一般公共预算收支预算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万元，与上年相比，一般公共预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算收支预算减少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21.14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万元，下降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%,主要原因：人员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（厉行节约，压缩支出）。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五、一般公共预算支出预算情况说明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110.06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元。主要用于以下方面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社会保障和就业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11.43万元，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10.39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医疗卫生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7.82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7.11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商业服务业等事务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83.94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万元，占7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6.26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住房保障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6.87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万元，占6.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%.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六、支出预算经济分类情况说明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按照《财政部关于印发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支出经济分类科目改革方案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的通知》（财预[2017]98号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为适应改革要求，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我单位《支出经济分类汇总表》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2018年起从仅反映一般公共预算基本支出经济分类项目预算调整为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按两套经济分类科目分别反应不同资金来源的全部预算支出。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110.06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其中：基本支出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110.06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万元，主要包括：基本工资、津贴补贴、奖金、机关事业单位基本养老保险缴费、职业年金缴费、医疗保险缴费、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大病险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、住房公积金、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公务员医疗补助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公用经费、工会经费、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退休费、其他对个人和家庭的补助支出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七、“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经费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支出预算情况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说明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2021年“三公”经费公共预算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万元。2021年“三公”经费支出预算数比上年减少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万元，主要原因是认真贯彻落实中央八项规定精神，坚持厉行勤俭节约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因公出国（境）费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万元，预算数与上年持平。预算数与 2020 年持平，主要原因是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年无因公出国境任务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公务用车购置及运行费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与上年相比增加（减少）0万元，占“三公”经费总额的 0 %。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其中，公务用车运行费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万元，与上年相比增加（减少）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占“三公”经费总额的 0  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万元，比上年增加（减少）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占“三公”经费总额的 0 %，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主要原因是落实公车改革政策、加强公务用车管理，严控公务用车支出。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公务接待费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万元，预算数比上年增长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万元。主要原因是认真贯彻落实中央八项规定精神，坚持厉行勤俭节约。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、政府性基金预算支出预算情况说明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部门2021年政府性基金预算支出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万元，预算数与上年持平。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sz w:val="32"/>
          <w:szCs w:val="32"/>
        </w:rPr>
        <w:t>其他重要事项的情况说明</w:t>
      </w:r>
      <w:r>
        <w:rPr>
          <w:rFonts w:hint="eastAsia" w:ascii="宋体" w:hAnsi="宋体" w:eastAsia="宋体" w:cs="宋体"/>
          <w:b/>
          <w:bCs/>
          <w:i w:val="0"/>
          <w:iCs w:val="0"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（一）机关运行经费预算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2021年，机关运行经费支出预算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万元，主要用于办公及印刷费、邮电费、差旅费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会议费、水、电、暖、物业管理等运行维护费、公务用车运行维护费以及其他费用。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政府采购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情况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2021年，政府采购预算安排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万元，其中：政府采购货物预算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万元、政府采购工程预算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万元。主要用于办公设备、办公用品购置及印刷品。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预算数与 2020 年相比减少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2021年，我单位按要求编制了绩效目标，从项目产出、项目效益、满意度等方面设置了绩效指标，综合反映项目预期完成的数量、实效、质量，预期达到的社会经济效益、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可持</w:t>
      </w:r>
      <w:r>
        <w:rPr>
          <w:rFonts w:hint="eastAsia" w:ascii="仿宋_GB2312" w:hAnsi="仿宋_GB2312" w:eastAsia="仿宋_GB2312" w:cs="仿宋_GB2312"/>
          <w:sz w:val="32"/>
          <w:szCs w:val="32"/>
        </w:rPr>
        <w:t>续影响以及服务对象满意度等情况。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年期末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，我单位共有车辆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辆,一般执法执勤用车0辆、特种专业技术用车0辆，其他用车0辆；单价50万元以上通用设备0套，单位价值100万元以上专用设备0套。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我单位2021年没有专项转移支付项目。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3534" w:firstLineChars="11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3534" w:firstLineChars="11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一、财政拨款收入：是指省级财政当年拨付的资金。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即事业单位以前各年度收支相抵后，按国家规定提取、用于弥补以后年度收支差额的基金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弥补当年收支缺口的资金。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七、“三公”经费：是指纳入省级财政预算管理，部门使用财政拨款安排的因公出国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费、公务用车购置及运行费和公务接待费。其中，因公出国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费反映单位公务出国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位按规定开支的各类公务接待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含外宾接待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八、机关运行经费：是指为保障行政单位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含参照公务员法管理的事业单位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附件：</w:t>
      </w:r>
    </w:p>
    <w:p>
      <w:pPr>
        <w:ind w:firstLine="1285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卫东区商贸服务中心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2021年部门预算表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wordWrap/>
        <w:adjustRightInd/>
        <w:snapToGrid w:val="0"/>
        <w:spacing w:line="560" w:lineRule="exac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C30BFB"/>
    <w:rsid w:val="028616D5"/>
    <w:rsid w:val="03941541"/>
    <w:rsid w:val="03F15A50"/>
    <w:rsid w:val="0747354D"/>
    <w:rsid w:val="09BE6D70"/>
    <w:rsid w:val="0ABA37D0"/>
    <w:rsid w:val="0B507D25"/>
    <w:rsid w:val="0CBC2EDC"/>
    <w:rsid w:val="15232755"/>
    <w:rsid w:val="1662287D"/>
    <w:rsid w:val="1A13731B"/>
    <w:rsid w:val="1C1C254B"/>
    <w:rsid w:val="1DF23966"/>
    <w:rsid w:val="1EEE5624"/>
    <w:rsid w:val="1FEC6388"/>
    <w:rsid w:val="22552A24"/>
    <w:rsid w:val="22F70C90"/>
    <w:rsid w:val="23722537"/>
    <w:rsid w:val="248074B4"/>
    <w:rsid w:val="24B35746"/>
    <w:rsid w:val="25896817"/>
    <w:rsid w:val="2668607F"/>
    <w:rsid w:val="2C653856"/>
    <w:rsid w:val="2E9A5747"/>
    <w:rsid w:val="36977C6A"/>
    <w:rsid w:val="386E6EAD"/>
    <w:rsid w:val="3E4A24AF"/>
    <w:rsid w:val="430008C7"/>
    <w:rsid w:val="43FF2739"/>
    <w:rsid w:val="44605ACC"/>
    <w:rsid w:val="45982B97"/>
    <w:rsid w:val="47041732"/>
    <w:rsid w:val="490A3647"/>
    <w:rsid w:val="490F0E39"/>
    <w:rsid w:val="59D24CB7"/>
    <w:rsid w:val="5B2B3F3B"/>
    <w:rsid w:val="5C265B86"/>
    <w:rsid w:val="610B4041"/>
    <w:rsid w:val="646607E2"/>
    <w:rsid w:val="67FD2A68"/>
    <w:rsid w:val="6E180FCF"/>
    <w:rsid w:val="6E336CEA"/>
    <w:rsid w:val="6F4B5DBF"/>
    <w:rsid w:val="715B67BC"/>
    <w:rsid w:val="7314126F"/>
    <w:rsid w:val="77B37704"/>
    <w:rsid w:val="78FC0B57"/>
    <w:rsid w:val="7AA450B6"/>
    <w:rsid w:val="7BFA0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2021-03-04T00:17:00Z</dcterms:created>
  <dc:creator>翾1367974113</dc:creator>
  <cp:lastModifiedBy>Administrator</cp:lastModifiedBy>
  <dcterms:modified xsi:type="dcterms:W3CDTF">2021-06-15T02:33:17Z</dcterms:modified>
  <dc:title>mac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9852C603532E423C8DABA711F519E6DF</vt:lpwstr>
  </property>
</Properties>
</file>