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推进市场主体提能升级激发活力的若干意见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（草案）》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卫东区</w:t>
      </w:r>
      <w:r>
        <w:rPr>
          <w:rFonts w:hint="eastAsia" w:ascii="楷体_GB2312" w:hAnsi="楷体_GB2312" w:eastAsia="楷体_GB2312" w:cs="楷体_GB2312"/>
          <w:sz w:val="32"/>
          <w:szCs w:val="32"/>
        </w:rPr>
        <w:t>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（2022年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sz w:val="32"/>
          <w:szCs w:val="32"/>
        </w:rPr>
        <w:t>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卫东区</w:t>
      </w:r>
      <w:r>
        <w:rPr>
          <w:rFonts w:hint="eastAsia" w:ascii="仿宋_GB2312" w:hAnsi="仿宋_GB2312" w:eastAsia="仿宋_GB2312" w:cs="仿宋_GB2312"/>
          <w:sz w:val="32"/>
          <w:szCs w:val="32"/>
        </w:rPr>
        <w:t>现代化建设和高质量发展步伐，进一步推动全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实体经济做大做强，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发改委会同统计等部门研究起草了《平顶山市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卫东区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人民政府关于推进市场主体提能升级激发活力的若干意见》（以下简称《若干意见》）。现将有关情况汇报如下：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一、起草背景和过程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场主体是社会财富的主要创造者，是经济社会发展的重要推动力量，市场主体的发育程度决定着一个地区经济发展的实力和活力。深入推进“四库四转”，加快培育壮大市场主体，是省政府工作报告明确提出的全年重要工作任务之一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正处在爬坡过坎、动能转换的攻坚时期，正处在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高质量打造资源型城市转型发展样板区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的关键阶段，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坚持稳字当头、稳中求进，着力固根基、扬优势、补短板、强弱项，坚定走好资源型城市转型发展之路，制定出台《若干意见》正逢其时。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发改、统计部门多次就《若干意见》讨论推敲，并认真征求各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直相关部门意见，相关单位围绕落实落地落细提出了建设性意见建议，我们进一步修改完善，最终形成目前的《若干意见》。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二、《若干意见》主要内容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《若干意见》主要包括三部分：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第一部分为总体要求。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深入贯彻习近平新时代中国特色社会主义思想，按照政府引导、主体自愿、分类施策、统筹推进的原则，积极建立四类市场主体培育库，大力促进市场主体“四库四转”，为推进全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经济高质量发展提供有力支撑。经过四年努力，到2025年，企业总体规模、群体结构和综合实力基本适应高质量发展要求。总体目标分年度明确了“四转”任务，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2022年实现“个转企”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户、“小升规”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家、“规改股”1家。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第二部分为主要任务。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包括4个方面16项具体工作。主要是：分类建立重点对象培育库、推动其达到入库规模和条件、具体的考核奖励政策等。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1.大力鼓励“个转企”，有效提高竞争力。一是建立“个转企”重点培育库；二是强化“个转企”政策扶持；三是加大“个转企”金融支持力度；四是实施“个转企”奖励引导。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2.大力推动“小升规”，促进企业提能升级。一是建立“小升规”企业培育库；二是完善“小升规”扶持政策；三是依法依规“进库纳统”；四是加大“小升规”奖励考核。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3.大力引导“规改股”，规范改制优化营运。一是建立“规改股”企业名录库；二是积极解决改制难题；三是支持企业多方式融资；四是加大“规改股”扶持力度。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4.大力支持“股上市”，激发企业发展活力。一是建立上市企业培育库；二是构建最优上市环境；三是支持设立持股平台；四是分段奖励强化激励。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第三部分为保障措施。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包括组织领导、兑现政策、强化督导、加大宣传等方面。全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成立“四库四转”工作领导小组，通报各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工作推进情况。领导小组之下对应设立四个专项小组，分别由主管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长和牵头责任单位具体推进。建立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发改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牵头的部门协作工作机制，研究制定具体措施，加大对企业的指导帮扶力度，精准推进工作落实，努力做到每月有进展、季季有成效、全年超目标。加大政策奖励扶持，对完成入库入统工作的企业（单位）和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进行奖励。组织开展政策宣传，引导企业增强责任感、认知度和参与度，形成各类市场主体齐头并进、竞相成长繁荣的良好局面。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三、需要说明的两个问题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1.抓紧明确细化“四转”年度目标任务。分别由市场监管局、统计局（发改委）、工信局、金融工作局对“个转企”“小升规”“规改股”“股上市”的年度目标任务细化分解到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和企业（单位），并明确工作时间节点，便于按月、按季度督导调度。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2.《若干意见》会议审议通过后，以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政府文件印发实施。</w:t>
      </w:r>
    </w:p>
    <w:sectPr>
      <w:pgSz w:w="11906" w:h="16838"/>
      <w:pgMar w:top="1814" w:right="1531" w:bottom="175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ODE4NDU1YjY5YmFhZDdjYjNkZGE2M2ZkYzIwZTIifQ=="/>
  </w:docVars>
  <w:rsids>
    <w:rsidRoot w:val="00000000"/>
    <w:rsid w:val="14AB050D"/>
    <w:rsid w:val="402C112C"/>
    <w:rsid w:val="5AA2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1449</Words>
  <Characters>1467</Characters>
  <Lines>0</Lines>
  <Paragraphs>0</Paragraphs>
  <TotalTime>9</TotalTime>
  <ScaleCrop>false</ScaleCrop>
  <LinksUpToDate>false</LinksUpToDate>
  <CharactersWithSpaces>1468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2022-08-03T02:53:00Z</dcterms:created>
  <dc:creator>Administrator</dc:creator>
  <cp:lastModifiedBy>薄薄酒</cp:lastModifiedBy>
  <dcterms:modified xsi:type="dcterms:W3CDTF">2022-08-04T10:21:53Z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41107120FC6341BB9F7B993BC2C2853C</vt:lpwstr>
  </property>
</Properties>
</file>