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34" w:rsidRPr="00504F4C" w:rsidRDefault="00AD6E34" w:rsidP="0060434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04F4C">
        <w:rPr>
          <w:rFonts w:asciiTheme="majorEastAsia" w:eastAsiaTheme="majorEastAsia" w:hAnsiTheme="majorEastAsia" w:hint="eastAsia"/>
          <w:b/>
          <w:sz w:val="44"/>
          <w:szCs w:val="44"/>
        </w:rPr>
        <w:t>卫东区第二届消费节启动仪式在逍窑妙境乡村民宿产业文化园举行</w:t>
      </w:r>
    </w:p>
    <w:p w:rsidR="00AD6E34" w:rsidRPr="00504F4C" w:rsidRDefault="00AD6E34" w:rsidP="0060434E">
      <w:pPr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504F4C">
        <w:rPr>
          <w:rFonts w:ascii="仿宋_GB2312" w:eastAsia="仿宋_GB2312" w:hAnsiTheme="majorEastAsia" w:hint="eastAsia"/>
          <w:sz w:val="32"/>
          <w:szCs w:val="32"/>
        </w:rPr>
        <w:t>9月25日上午，卫东区第二届消费节启动仪式在逍窑妙境乡村民宿产业文化园举行。</w:t>
      </w:r>
    </w:p>
    <w:p w:rsidR="00AD6E34" w:rsidRPr="00504F4C" w:rsidRDefault="00AD6E34" w:rsidP="0060434E">
      <w:pPr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504F4C">
        <w:rPr>
          <w:rFonts w:ascii="仿宋_GB2312" w:eastAsia="仿宋_GB2312" w:hAnsiTheme="majorEastAsia" w:hint="eastAsia"/>
          <w:sz w:val="32"/>
          <w:szCs w:val="32"/>
        </w:rPr>
        <w:t>今年以来，卫东区把促消费作为推动经济持续回升向好的重要抓手，认真贯彻落实中央、省市关于提振和扩大消费的系列部署要求，多措并举促进消费回补和潜力释放，全区消费市场呈现持续繁荣、增速平稳向好态势。今年以来，卫东区围绕六大主题，16个消费场景开展了各类促消费活动。先后推出“喜迎新春、乐享卫东”、“乐享卫东生活·靓车美宅联展”、“舌尖上的鹰城·音乐美食节”等多场精彩活动。同时梳理卫东购物、美食、汽车销售商圈，文旅休闲、数字科技消费场景，在全市率先发布首期消费地图，积极呈现卫东商业活力，努力为广大居民提供更为便捷的消费出行体验，为全市居民提供消费新地标。1-8月份，卫东区社会消费品零售总额累计完成94亿元，同比增长5.3%，总量六区第一，增速六区第一。</w:t>
      </w:r>
    </w:p>
    <w:p w:rsidR="00AD6E34" w:rsidRDefault="00FF5BB8" w:rsidP="0060434E">
      <w:pPr>
        <w:spacing w:line="360" w:lineRule="auto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AD6E34" w:rsidRPr="00504F4C">
        <w:rPr>
          <w:rFonts w:ascii="仿宋_GB2312" w:eastAsia="仿宋_GB2312" w:hAnsiTheme="majorEastAsia" w:hint="eastAsia"/>
          <w:sz w:val="32"/>
          <w:szCs w:val="32"/>
        </w:rPr>
        <w:t>今天开幕的卫东区第二届消费节将持续150余天，精心打造“乐享卫东·金秋钜惠”购车节、“食在卫东·寻觅美味”美食节、“山城相望”文旅嘉年华活动、“庆丰收”农产品金秋消费季等八大主题消费场景，万达广场、</w:t>
      </w:r>
      <w:r w:rsidR="00AD6E34" w:rsidRPr="00504F4C">
        <w:rPr>
          <w:rFonts w:ascii="仿宋_GB2312" w:eastAsia="仿宋_GB2312" w:hAnsiTheme="majorEastAsia" w:hint="eastAsia"/>
          <w:sz w:val="32"/>
          <w:szCs w:val="32"/>
        </w:rPr>
        <w:lastRenderedPageBreak/>
        <w:t>丹尼斯百货、电子时代广场以及汽车、石油等商贸企业纷纷积极参与，计划举办重点促销活动1000余场次。各类市场主体通过实实在在的优惠活动让利于民，让市场“旺”起来，让消费“火”起来。</w:t>
      </w:r>
    </w:p>
    <w:p w:rsidR="00FF5BB8" w:rsidRPr="00504F4C" w:rsidRDefault="00FF5BB8" w:rsidP="00FF5BB8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drawing>
          <wp:inline distT="0" distB="0" distL="0" distR="0">
            <wp:extent cx="5274310" cy="3957278"/>
            <wp:effectExtent l="19050" t="0" r="2540" b="0"/>
            <wp:docPr id="1" name="图片 1" descr="C:\Users\Administrator\Desktop\微信图片_2023111314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31113140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34" w:rsidRDefault="00AD6E34" w:rsidP="0060434E">
      <w:pPr>
        <w:spacing w:line="360" w:lineRule="auto"/>
        <w:ind w:firstLineChars="200" w:firstLine="440"/>
      </w:pPr>
    </w:p>
    <w:p w:rsidR="00AD6E34" w:rsidRDefault="00AD6E34" w:rsidP="00AD6E34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AD6E34" w:rsidRDefault="00AD6E34" w:rsidP="00AD6E34">
      <w:pPr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AD6E34" w:rsidRDefault="00AD6E34" w:rsidP="00AD6E34">
      <w:pPr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AD6E34" w:rsidRPr="00AD6E34" w:rsidRDefault="00AD6E34" w:rsidP="00AD6E34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4358AB" w:rsidRPr="00AD6E34" w:rsidRDefault="004358AB" w:rsidP="00AD6E3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4358AB" w:rsidRPr="00AD6E3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ED" w:rsidRDefault="00781EED" w:rsidP="00AD6E34">
      <w:pPr>
        <w:spacing w:after="0"/>
      </w:pPr>
      <w:r>
        <w:separator/>
      </w:r>
    </w:p>
  </w:endnote>
  <w:endnote w:type="continuationSeparator" w:id="0">
    <w:p w:rsidR="00781EED" w:rsidRDefault="00781EED" w:rsidP="00AD6E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ED" w:rsidRDefault="00781EED" w:rsidP="00AD6E34">
      <w:pPr>
        <w:spacing w:after="0"/>
      </w:pPr>
      <w:r>
        <w:separator/>
      </w:r>
    </w:p>
  </w:footnote>
  <w:footnote w:type="continuationSeparator" w:id="0">
    <w:p w:rsidR="00781EED" w:rsidRDefault="00781EED" w:rsidP="00AD6E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2EDC"/>
    <w:rsid w:val="0038591C"/>
    <w:rsid w:val="003D37D8"/>
    <w:rsid w:val="00426133"/>
    <w:rsid w:val="004358AB"/>
    <w:rsid w:val="005B410A"/>
    <w:rsid w:val="0060434E"/>
    <w:rsid w:val="00781EED"/>
    <w:rsid w:val="008B7726"/>
    <w:rsid w:val="00AD6E34"/>
    <w:rsid w:val="00D31D50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E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E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E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E3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6E3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6E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2023-11-13T06:05:00Z</dcterms:modified>
</cp:coreProperties>
</file>