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4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595DC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4A39F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5747C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0B2EB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2DCA6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70CA28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 w14:paraId="52E65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 w14:paraId="1DBA33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 w14:paraId="128C7455">
      <w:pPr>
        <w:widowControl/>
        <w:spacing w:line="44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平卫双随机办〔202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〕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39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号</w:t>
      </w:r>
    </w:p>
    <w:p w14:paraId="2BFFB855">
      <w:pPr>
        <w:widowControl/>
        <w:spacing w:line="44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 w14:paraId="68DED52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关于印发《平顶山市卫东区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民办学校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“一业同查”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部门联合“双随机、一公开”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监督检查实施方案》的通知</w:t>
      </w:r>
    </w:p>
    <w:p w14:paraId="6711E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89A5B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为进一步优化营商环境，整合执法资源，提高监管效能，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联合区卫生健康委员会、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区消防救援大队、区市场监督管理局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对平顶山市卫东区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民办学校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进行双随机监督检查，现将《平顶山市卫东区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民办学校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安全“一业同查”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部门联合“双随机、一公开”监督检查实施方案》印发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你们，请结合工作实际认真贯彻落实。</w:t>
      </w:r>
    </w:p>
    <w:p w14:paraId="5B06D7FC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6FBDF2"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平顶山市卫东区部门联合“双随机、一公开”</w:t>
      </w:r>
    </w:p>
    <w:p w14:paraId="5A039779">
      <w:pPr>
        <w:spacing w:line="58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监管工作联席会议办公室</w:t>
      </w:r>
    </w:p>
    <w:p w14:paraId="738A017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A27748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4C4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平顶山市卫东区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民办学校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安全“一业同查”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部门联合“双随机、一公开”监督检查</w:t>
      </w:r>
    </w:p>
    <w:p w14:paraId="2AD6E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 w14:paraId="4B15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B90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营商环境，整合执法资源，提高监管效能，根据《国务院关于在市场监管领域全面推行部门联合“双随机、一公开”监管的意见》（国发〔2019〕5号）、《国务院办公厅关于严格规范涉企行政检查的意见》(国办发〔2024〕54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平顶山市人民政府关于在市场监管领域全面推行部门联合“双随机、一公开”监管的实施意见》（平政〔2019〕26号）精神，全面落实部门监管责任，完善协同监管机制，督促落实企业主体责任，营造健康有序、规范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办学环境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区卫生健康委员、区消防救援大队、区市场监督管理局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民办学校安全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开展监督检查。</w:t>
      </w:r>
    </w:p>
    <w:p w14:paraId="41289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一、参与部门</w:t>
      </w:r>
    </w:p>
    <w:p w14:paraId="68582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抽查发起部门为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，配合部门为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区卫生健康委员、区消防救援大队、区市场监督管理局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8BBC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二、检查时间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及检查频次</w:t>
      </w:r>
    </w:p>
    <w:p w14:paraId="64184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2次/年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5211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三、检查对象</w:t>
      </w:r>
    </w:p>
    <w:p w14:paraId="745ED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卫东区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民办学校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2EC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、检查内容</w:t>
      </w:r>
    </w:p>
    <w:p w14:paraId="0BED2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（一）区教育体育局：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民办学校监督检查。</w:t>
      </w:r>
    </w:p>
    <w:p w14:paraId="70504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（二）区卫生健康委员会：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学校卫生情况检查。</w:t>
      </w:r>
    </w:p>
    <w:p w14:paraId="253F5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（三）区消防救援大队：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单位履行法定消防安全职责情况监督抽查。</w:t>
      </w:r>
    </w:p>
    <w:p w14:paraId="36FE1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（四）区市场监管局：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供餐、用餐与配送情况的检查。</w:t>
      </w:r>
    </w:p>
    <w:p w14:paraId="547B1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、抽取方式：按照信用等级分类开展差异化监管</w:t>
      </w:r>
    </w:p>
    <w:p w14:paraId="267A0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（一）抽取原则</w:t>
      </w:r>
    </w:p>
    <w:p w14:paraId="11E22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“双随机、一公开”监督检查实施细则的要求,“双随机”采取先抽取被检查对象、后抽取检查人员方式实施,按照国家企业信用信息公示系统(河南)既定规则对所随机抽取检查对象、检查人员进行随机匹配,最终确定随机检查对象及参与随机检查人员。抽取被检查对象和检查人员坚持公开、公正的原则,抽取比例根据所属行业领域、生产经营规模等因素确定。</w:t>
      </w:r>
    </w:p>
    <w:p w14:paraId="041FC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(二)抽查比例及频次</w:t>
      </w:r>
    </w:p>
    <w:p w14:paraId="6ED48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抽查比例按照《平顶山市卫东区2024年度市场监管领域全面推行部门联合“双随机、一公开”抽查工作细则》（平卫双随机办〔202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号）的要求，对A(低风险)、B(中风险)、C(中高风险)、D(高风险)四个等级的市场主体，采取一次抽取一个风险等级的方式。</w:t>
      </w:r>
    </w:p>
    <w:p w14:paraId="171E1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1.对A(低风险)等级的市场主体，合理降低检查比例和频次，减少对正常生产经营的干扰，“双随机、一公开”抽查比例不低于1%；</w:t>
      </w:r>
    </w:p>
    <w:p w14:paraId="62535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2.对B(中风险)等级的市场主体，“双随机、一公开”抽查比例不低于3%；</w:t>
      </w:r>
    </w:p>
    <w:p w14:paraId="15094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3.对C(中高风险)等级的市场主体，抽查比例不低于10%；</w:t>
      </w:r>
    </w:p>
    <w:p w14:paraId="1F021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4.对D(高风险)等级的市场主体，列为重点监管对象，“双随机、一公开”抽查比例不低于20%。</w:t>
      </w:r>
    </w:p>
    <w:p w14:paraId="771C8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六、实施检查</w:t>
      </w:r>
    </w:p>
    <w:p w14:paraId="5196F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1、成立由随机抽取的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区教育体育局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的执法人员任组长、其他单位执法人员为组员的检查小组。</w:t>
      </w:r>
    </w:p>
    <w:p w14:paraId="0D178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检查小组应当在现场检查前以书面、电话或传真等形式，告知被检查对象检查的时间及配合检查的要求，提前准备好相关资料。其中检查活动或检查事项不宜告知的，不得向检查对象透露情况，不发放部门联合检查告知书。</w:t>
      </w:r>
    </w:p>
    <w:p w14:paraId="1FF6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3、检查中发现违法违规等异常情况的，视情节采取制作现场笔录、初步提取证据、责令当事人停止违法活动、督促当事人整改等相应监管措施。</w:t>
      </w:r>
    </w:p>
    <w:p w14:paraId="01CED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4、责令停止违法与督促整改可以视情采取书面方式、口头方式、移动执法设备打印等具体方式，相关情况记录于《部门联合监督检查情况记录表》中。</w:t>
      </w:r>
    </w:p>
    <w:p w14:paraId="3FEB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5、检查事项全部完成后，要求被检查对象在《部门联合监督检查情况记录表》签字或盖章。被检查对象拒绝签字或盖章的，由执法检查人员在《部门联合监督检查情况记录表》上签字说明。</w:t>
      </w:r>
    </w:p>
    <w:p w14:paraId="7257F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七、记录检查结果</w:t>
      </w:r>
    </w:p>
    <w:p w14:paraId="685B2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1、执法检查人员根据各个事项检查情况，填写《部门联合监督检查情况记录表》，并签字确认。</w:t>
      </w:r>
    </w:p>
    <w:p w14:paraId="22939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2、对被检查主体涉嫌违法行为如需移送(转办)的，应当在形成检查结果之日起7个工作日内移送(转办)有管辖权的部门处理。</w:t>
      </w:r>
    </w:p>
    <w:p w14:paraId="3A66F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3、监督检查结果信息包括:</w:t>
      </w:r>
    </w:p>
    <w:p w14:paraId="6EDC2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(1)未发现问题；</w:t>
      </w:r>
    </w:p>
    <w:p w14:paraId="117B5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(2)未按规定公示应当公示的信息；</w:t>
      </w:r>
    </w:p>
    <w:p w14:paraId="12DAB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(3)公示信息隐瞒真实情况弄虛作假；</w:t>
      </w:r>
    </w:p>
    <w:p w14:paraId="0221C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(4)通过登记的住所(经营场所)无法联系；</w:t>
      </w:r>
    </w:p>
    <w:p w14:paraId="537C6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(5)发现问题已责令改正；</w:t>
      </w:r>
    </w:p>
    <w:p w14:paraId="5EEDB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(6)不配合检查情节严重；</w:t>
      </w:r>
    </w:p>
    <w:p w14:paraId="35FF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(7)未发现本次抽查涉及的经营活动；</w:t>
      </w:r>
    </w:p>
    <w:p w14:paraId="03059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(8)发现问题待后续处理；</w:t>
      </w:r>
    </w:p>
    <w:p w14:paraId="241A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(9)合格；</w:t>
      </w:r>
    </w:p>
    <w:p w14:paraId="7CC8F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(10)不合格。</w:t>
      </w:r>
    </w:p>
    <w:p w14:paraId="215BA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八、检查结果公示</w:t>
      </w:r>
    </w:p>
    <w:p w14:paraId="62844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检查人员在检查结束之日起20个工作日内，按照“谁检查、谁录入、谁公开”的原则，将《部门联合监督检查情况记录表》中涉及本部门的检查结果信息录入平台，并通过国家企业信用信息公示系统(河南)进行公示，接受社会监督。</w:t>
      </w:r>
    </w:p>
    <w:p w14:paraId="307B1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参加联合检查的部门对具体检查过程、检查结果、公示结果应分别依法负责;对随机抽查中发现的问题由各部门按照“谁审批、谁监管，谁主管、谁监管”和属地管理的原则实施后续监管，防止监管脱节。</w:t>
      </w:r>
    </w:p>
    <w:p w14:paraId="322A5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九、工作要求</w:t>
      </w:r>
    </w:p>
    <w:p w14:paraId="7D7B1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（一）提高思想认识。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“双随机、一公开”监管是完善市场监管领域治理体系、提升治理能力的重大决策部署，是加强市场监管和优化营商环境的重要举措，各部门要进一步提高思想认识，提高政治站位，加强组织领导，科学制定方案，周密组织实施，确保工作实效。</w:t>
      </w:r>
    </w:p>
    <w:p w14:paraId="6B7C2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（二）强化部门协作。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区卫生健康委员、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区消防救援大队、区市场监督管理局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要密切协同，细化责任分工，科学调配力量，强化工作保障。要坚持问题导向，科学确定联合抽查事项，实现“进一次门、查多项事”。</w:t>
      </w:r>
    </w:p>
    <w:p w14:paraId="1F24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（三）及时报送情况。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各部门要结合工作进展情况，及时上报专项简报信息，突出工作亮点，梳理存在问题，提出意见和建议，同时，要加大宣传力度，宣传法规政策，展示工作成效，创造良好氛围。</w:t>
      </w:r>
    </w:p>
    <w:p w14:paraId="299B5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AEA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D5C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4C6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646866"/>
    <w:p w14:paraId="4ABA37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jc w:val="left"/>
        <w:textAlignment w:val="auto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 w14:paraId="472A0563"/>
    <w:p w14:paraId="5E084831"/>
    <w:p w14:paraId="0E1013AE"/>
    <w:p w14:paraId="568FD4E3"/>
    <w:p w14:paraId="2860F966"/>
    <w:p w14:paraId="45AC97F0"/>
    <w:p w14:paraId="72A3F768"/>
    <w:p w14:paraId="412F3B8A"/>
    <w:p w14:paraId="729FC364"/>
    <w:p w14:paraId="66B7EE3F"/>
    <w:p w14:paraId="3BD28F86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67BC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3B6D86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6D86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jY1M2Q2MzE2OTViY2M5ZTM1MTQzMWU0ZGU0OTcifQ=="/>
  </w:docVars>
  <w:rsids>
    <w:rsidRoot w:val="099A62E1"/>
    <w:rsid w:val="099A62E1"/>
    <w:rsid w:val="122A0844"/>
    <w:rsid w:val="16053AF1"/>
    <w:rsid w:val="257464F8"/>
    <w:rsid w:val="326B2EAA"/>
    <w:rsid w:val="330E5E06"/>
    <w:rsid w:val="60AC022A"/>
    <w:rsid w:val="703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2325</Words>
  <Characters>2399</Characters>
  <Lines>0</Lines>
  <Paragraphs>0</Paragraphs>
  <TotalTime>59</TotalTime>
  <ScaleCrop>false</ScaleCrop>
  <LinksUpToDate>false</LinksUpToDate>
  <CharactersWithSpaces>2420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2024-04-08T00:38:00Z</dcterms:created>
  <dc:creator>东阳</dc:creator>
  <cp:lastModifiedBy>赤耳</cp:lastModifiedBy>
  <cp:lastPrinted>2025-04-21T02:07:00Z</cp:lastPrinted>
  <dcterms:modified xsi:type="dcterms:W3CDTF">2025-04-21T02:43:18Z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D02529CFA826458D9A0849FD9F317B4F_11</vt:lpwstr>
  </property>
  <property fmtid="{D5CDD505-2E9C-101B-9397-08002B2CF9AE}" pid="4" name="KSOTemplateDocerSaveRecord">
    <vt:lpwstr>eyJoZGlkIjoiNzFkYjJkYjY5N2ZiYjA4NzY4OWE2MjI3NTM4YWE3MjciLCJ1c2VySWQiOiIxMTQxMzA2MjgzIn0=</vt:lpwstr>
  </property>
</Properties>
</file>